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AD447" w14:textId="3CD3E1A4" w:rsidR="00D25EA7" w:rsidRPr="00F06BC6" w:rsidRDefault="00E44CA6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B83E967" w:rsidR="00326144" w:rsidRDefault="00BC5B5F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 July 22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3918112D" w14:textId="77777777" w:rsidR="0084787A" w:rsidRDefault="0084787A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84B84" w14:textId="751A3328" w:rsidR="00135AAE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r w:rsidRPr="00BA54E1">
        <w:rPr>
          <w:rFonts w:ascii="New Times Roman" w:hAnsi="New Times Roman" w:cs="Arial"/>
          <w:b/>
          <w:sz w:val="18"/>
          <w:szCs w:val="20"/>
        </w:rPr>
        <w:t>Join Zoom Meeting:</w:t>
      </w:r>
    </w:p>
    <w:p w14:paraId="7C6DA76A" w14:textId="77777777" w:rsidR="00BA54E1" w:rsidRPr="00BA54E1" w:rsidRDefault="00BA54E1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64727DF6" w14:textId="39101590" w:rsidR="0084787A" w:rsidRPr="00BA54E1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hyperlink r:id="rId8" w:history="1">
        <w:r w:rsidRPr="00BA54E1">
          <w:rPr>
            <w:rStyle w:val="Hyperlink"/>
            <w:rFonts w:ascii="New Times Roman" w:hAnsi="New Times Roman" w:cs="Arial"/>
            <w:b/>
            <w:sz w:val="18"/>
            <w:szCs w:val="20"/>
          </w:rPr>
          <w:t>https://us06web.zoom.us/j/3655158721?pwd=VVIxY2luK0x0WGlySGY0RHFzSDVMdz09&amp;omn=87021500437</w:t>
        </w:r>
      </w:hyperlink>
    </w:p>
    <w:p w14:paraId="3F540C48" w14:textId="77777777" w:rsidR="0084787A" w:rsidRPr="00BA54E1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092981FE" w14:textId="010D839F" w:rsidR="0084787A" w:rsidRPr="00BA54E1" w:rsidRDefault="0084787A" w:rsidP="00135AAE">
      <w:pPr>
        <w:spacing w:after="0"/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</w:pPr>
      <w:r w:rsidRPr="00BA54E1">
        <w:rPr>
          <w:rFonts w:ascii="New Times Roman" w:hAnsi="New Times Roman" w:cs="Arial"/>
          <w:b/>
          <w:sz w:val="18"/>
          <w:szCs w:val="20"/>
        </w:rPr>
        <w:t>Meeting ID:</w:t>
      </w:r>
      <w:r w:rsidRPr="00BA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365 515 8721</w:t>
      </w:r>
    </w:p>
    <w:p w14:paraId="7E7F27D3" w14:textId="0F8A4C93" w:rsidR="0084787A" w:rsidRPr="00BA54E1" w:rsidRDefault="0084787A" w:rsidP="00135A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54E1">
        <w:rPr>
          <w:rFonts w:ascii="Times New Roman" w:hAnsi="Times New Roman" w:cs="Times New Roman"/>
          <w:b/>
          <w:color w:val="232333"/>
          <w:spacing w:val="6"/>
          <w:sz w:val="20"/>
          <w:szCs w:val="21"/>
          <w:shd w:val="clear" w:color="auto" w:fill="FFFFFF"/>
        </w:rPr>
        <w:t xml:space="preserve">Passcode: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413375</w:t>
      </w:r>
    </w:p>
    <w:p w14:paraId="175725AE" w14:textId="77777777" w:rsidR="0084787A" w:rsidRDefault="0084787A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6A8C78B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Call to order regular BOT meeting and Roll Call</w:t>
      </w:r>
    </w:p>
    <w:p w14:paraId="0AF5D13A" w14:textId="77777777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23FBF6F1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</w:p>
    <w:p w14:paraId="69C1FA98" w14:textId="075DB0C8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143D450F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</w:p>
    <w:p w14:paraId="07F09F2A" w14:textId="0D8F0B32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</w:p>
    <w:p w14:paraId="3516CB8D" w14:textId="43AD403A" w:rsidR="0081522B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Mayor Dial</w:t>
      </w:r>
    </w:p>
    <w:p w14:paraId="7224FC80" w14:textId="77777777" w:rsidR="00645E4E" w:rsidRDefault="00645E4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DDF8614" w14:textId="77777777" w:rsidR="0028399B" w:rsidRPr="00086570" w:rsidRDefault="0028399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BC5B5F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BC5B5F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BC5B5F">
      <w:pPr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bookmarkEnd w:id="0"/>
    <w:p w14:paraId="4B50EEEE" w14:textId="2780B338" w:rsidR="00B442EF" w:rsidRDefault="00BC5B5F" w:rsidP="00BC5B5F">
      <w:pPr>
        <w:pStyle w:val="ListParagraph"/>
        <w:numPr>
          <w:ilvl w:val="0"/>
          <w:numId w:val="1"/>
        </w:numPr>
        <w:spacing w:after="0"/>
        <w:rPr>
          <w:rFonts w:ascii="New Times Roman" w:hAnsi="New Times Roman"/>
          <w:b/>
          <w:sz w:val="20"/>
        </w:rPr>
      </w:pPr>
      <w:r w:rsidRPr="00BC5B5F">
        <w:rPr>
          <w:rFonts w:ascii="New Times Roman" w:hAnsi="New Times Roman"/>
          <w:b/>
          <w:sz w:val="20"/>
        </w:rPr>
        <w:t>Approval of Resolution 2024-15 Approving the FY25 Final Budget- Action Item- Roll Call Vote</w:t>
      </w:r>
    </w:p>
    <w:p w14:paraId="1EB9BCD6" w14:textId="77777777" w:rsidR="00BC5B5F" w:rsidRDefault="00BC5B5F" w:rsidP="00BC5B5F">
      <w:pPr>
        <w:spacing w:after="0"/>
        <w:rPr>
          <w:rFonts w:ascii="New Times Roman" w:hAnsi="New Times Roman"/>
          <w:b/>
          <w:sz w:val="20"/>
        </w:rPr>
      </w:pPr>
    </w:p>
    <w:p w14:paraId="4B323FF4" w14:textId="67043AA5" w:rsidR="00BC5B5F" w:rsidRPr="00BC5B5F" w:rsidRDefault="00BC5B5F" w:rsidP="009F2D96">
      <w:pPr>
        <w:spacing w:after="0"/>
        <w:ind w:left="720" w:hanging="720"/>
        <w:rPr>
          <w:rFonts w:ascii="New Times Roman" w:hAnsi="New Times Roman"/>
          <w:b/>
          <w:sz w:val="20"/>
        </w:rPr>
      </w:pPr>
      <w:r>
        <w:rPr>
          <w:rFonts w:ascii="New Times Roman" w:hAnsi="New Times Roman"/>
          <w:b/>
          <w:sz w:val="20"/>
        </w:rPr>
        <w:t>3.0</w:t>
      </w:r>
      <w:r>
        <w:rPr>
          <w:rFonts w:ascii="New Times Roman" w:hAnsi="New Times Roman"/>
          <w:b/>
          <w:sz w:val="20"/>
        </w:rPr>
        <w:tab/>
        <w:t xml:space="preserve">Approval to remove previous Clerk Michelle Jones as an executor to the </w:t>
      </w:r>
      <w:r w:rsidR="009F2D96">
        <w:rPr>
          <w:rFonts w:ascii="New Times Roman" w:hAnsi="New Times Roman"/>
          <w:b/>
          <w:sz w:val="20"/>
        </w:rPr>
        <w:t>Wells Fargo Bank Accounts and all other banks which the hold Town Funds</w:t>
      </w:r>
    </w:p>
    <w:p w14:paraId="36A65E69" w14:textId="77777777" w:rsidR="00BC5B5F" w:rsidRDefault="00BC5B5F" w:rsidP="00BC5B5F">
      <w:pPr>
        <w:spacing w:after="0"/>
        <w:rPr>
          <w:rFonts w:ascii="New Times Roman" w:hAnsi="New Times Roman"/>
          <w:b/>
          <w:sz w:val="20"/>
        </w:rPr>
      </w:pPr>
    </w:p>
    <w:p w14:paraId="49451372" w14:textId="58DCDBB4" w:rsidR="00BC5B5F" w:rsidRDefault="00F57B3C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  <w:r w:rsidRPr="00F57B3C">
        <w:rPr>
          <w:rFonts w:ascii="New Times Roman" w:hAnsi="New Times Roman" w:cs="Arial"/>
          <w:b/>
          <w:sz w:val="20"/>
        </w:rPr>
        <w:t>4.</w:t>
      </w:r>
      <w:r>
        <w:rPr>
          <w:rFonts w:ascii="New Times Roman" w:hAnsi="New Times Roman" w:cs="Arial"/>
          <w:b/>
          <w:sz w:val="20"/>
        </w:rPr>
        <w:t>0</w:t>
      </w:r>
      <w:r>
        <w:rPr>
          <w:rFonts w:ascii="New Times Roman" w:hAnsi="New Times Roman" w:cs="Arial"/>
          <w:b/>
          <w:sz w:val="20"/>
        </w:rPr>
        <w:tab/>
        <w:t xml:space="preserve"> </w:t>
      </w:r>
      <w:r w:rsidR="00BC5B5F" w:rsidRPr="00F57B3C">
        <w:rPr>
          <w:rFonts w:ascii="New Times Roman" w:hAnsi="New Times Roman" w:cs="Arial"/>
          <w:b/>
          <w:sz w:val="20"/>
        </w:rPr>
        <w:t xml:space="preserve">Approval </w:t>
      </w:r>
      <w:r w:rsidR="00BC5B5F" w:rsidRPr="00F57B3C">
        <w:rPr>
          <w:rFonts w:ascii="New Times Roman" w:hAnsi="New Times Roman" w:cs="Arial"/>
          <w:b/>
          <w:sz w:val="20"/>
        </w:rPr>
        <w:t xml:space="preserve">for </w:t>
      </w:r>
      <w:r w:rsidR="00BC5B5F" w:rsidRPr="00F57B3C">
        <w:rPr>
          <w:rFonts w:ascii="New Times Roman" w:hAnsi="New Times Roman" w:cs="Arial"/>
          <w:b/>
          <w:sz w:val="20"/>
        </w:rPr>
        <w:t xml:space="preserve">Deputy Clerk Roy Hubbard </w:t>
      </w:r>
      <w:r w:rsidR="008F307A">
        <w:rPr>
          <w:rFonts w:ascii="New Times Roman" w:hAnsi="New Times Roman" w:cs="Arial"/>
          <w:b/>
          <w:sz w:val="20"/>
        </w:rPr>
        <w:t>and</w:t>
      </w:r>
      <w:r w:rsidR="00BC5B5F" w:rsidRPr="00F57B3C">
        <w:rPr>
          <w:rFonts w:ascii="New Times Roman" w:hAnsi="New Times Roman" w:cs="Arial"/>
          <w:b/>
          <w:sz w:val="20"/>
        </w:rPr>
        <w:t xml:space="preserve"> General Office Clerk Laura Acosta </w:t>
      </w:r>
      <w:r w:rsidR="00BC5B5F" w:rsidRPr="00F57B3C">
        <w:rPr>
          <w:rFonts w:ascii="New Times Roman" w:hAnsi="New Times Roman" w:cs="Arial"/>
          <w:b/>
          <w:sz w:val="20"/>
        </w:rPr>
        <w:t>to act on behalf of the Town of Estancia with signatory authority with Wells Fargo Bank</w:t>
      </w:r>
      <w:r w:rsidR="00BC5B5F" w:rsidRPr="00F57B3C">
        <w:rPr>
          <w:rFonts w:ascii="New Times Roman" w:hAnsi="New Times Roman" w:cs="Arial"/>
          <w:b/>
          <w:sz w:val="20"/>
        </w:rPr>
        <w:t xml:space="preserve">, State Employees Credit Union, United Business Bank </w:t>
      </w:r>
      <w:r w:rsidR="009F2D96" w:rsidRPr="00F57B3C">
        <w:rPr>
          <w:rFonts w:ascii="New Times Roman" w:hAnsi="New Times Roman" w:cs="Arial"/>
          <w:b/>
          <w:sz w:val="20"/>
        </w:rPr>
        <w:t>and US Bank</w:t>
      </w:r>
      <w:r w:rsidR="00BC5B5F" w:rsidRPr="00F57B3C">
        <w:rPr>
          <w:rFonts w:ascii="New Times Roman" w:hAnsi="New Times Roman" w:cs="Arial"/>
          <w:b/>
          <w:sz w:val="20"/>
        </w:rPr>
        <w:t xml:space="preserve"> - Action Item</w:t>
      </w:r>
    </w:p>
    <w:p w14:paraId="2AB69352" w14:textId="77777777" w:rsidR="0084787A" w:rsidRDefault="0084787A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</w:p>
    <w:p w14:paraId="393E6876" w14:textId="49051E91" w:rsidR="0084787A" w:rsidRDefault="0084787A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  <w:r>
        <w:rPr>
          <w:rFonts w:ascii="New Times Roman" w:hAnsi="New Times Roman" w:cs="Arial"/>
          <w:b/>
          <w:sz w:val="20"/>
        </w:rPr>
        <w:t>5.0</w:t>
      </w:r>
      <w:r>
        <w:rPr>
          <w:rFonts w:ascii="New Times Roman" w:hAnsi="New Times Roman" w:cs="Arial"/>
          <w:b/>
          <w:sz w:val="20"/>
        </w:rPr>
        <w:tab/>
        <w:t>Approval of the Revised Fire Chief/Safety Manger Job Description</w:t>
      </w:r>
    </w:p>
    <w:p w14:paraId="3FFEB8A6" w14:textId="77777777" w:rsidR="00F57B3C" w:rsidRDefault="00F57B3C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</w:p>
    <w:p w14:paraId="08A5F1D4" w14:textId="41405C5D" w:rsidR="00F57B3C" w:rsidRDefault="00BA54E1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  <w:r>
        <w:rPr>
          <w:rFonts w:ascii="New Times Roman" w:hAnsi="New Times Roman" w:cs="Arial"/>
          <w:b/>
          <w:sz w:val="20"/>
        </w:rPr>
        <w:t>6</w:t>
      </w:r>
      <w:r w:rsidR="00F57B3C">
        <w:rPr>
          <w:rFonts w:ascii="New Times Roman" w:hAnsi="New Times Roman" w:cs="Arial"/>
          <w:b/>
          <w:sz w:val="20"/>
        </w:rPr>
        <w:t>.0</w:t>
      </w:r>
      <w:r w:rsidR="00F57B3C">
        <w:rPr>
          <w:rFonts w:ascii="New Times Roman" w:hAnsi="New Times Roman" w:cs="Arial"/>
          <w:b/>
          <w:sz w:val="20"/>
        </w:rPr>
        <w:tab/>
        <w:t>EMW Gas Building Update – Discussion Only</w:t>
      </w:r>
      <w:bookmarkStart w:id="1" w:name="_GoBack"/>
      <w:bookmarkEnd w:id="1"/>
    </w:p>
    <w:p w14:paraId="31F7DF20" w14:textId="77777777" w:rsidR="00F57B3C" w:rsidRDefault="00F57B3C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</w:p>
    <w:p w14:paraId="27333DD9" w14:textId="4FC59CD5" w:rsidR="00F57B3C" w:rsidRDefault="00BA54E1" w:rsidP="00F57B3C">
      <w:pPr>
        <w:spacing w:after="0"/>
        <w:ind w:left="720" w:hanging="720"/>
        <w:rPr>
          <w:rFonts w:ascii="New Times Roman" w:hAnsi="New Times Roman" w:cs="Arial"/>
          <w:b/>
          <w:sz w:val="20"/>
        </w:rPr>
      </w:pPr>
      <w:r>
        <w:rPr>
          <w:rFonts w:ascii="New Times Roman" w:hAnsi="New Times Roman" w:cs="Arial"/>
          <w:b/>
          <w:sz w:val="20"/>
        </w:rPr>
        <w:t>7</w:t>
      </w:r>
      <w:r w:rsidR="00F57B3C">
        <w:rPr>
          <w:rFonts w:ascii="New Times Roman" w:hAnsi="New Times Roman" w:cs="Arial"/>
          <w:b/>
          <w:sz w:val="20"/>
        </w:rPr>
        <w:t>.0</w:t>
      </w:r>
      <w:r w:rsidR="00F57B3C">
        <w:rPr>
          <w:rFonts w:ascii="New Times Roman" w:hAnsi="New Times Roman" w:cs="Arial"/>
          <w:b/>
          <w:sz w:val="20"/>
        </w:rPr>
        <w:tab/>
      </w:r>
      <w:r w:rsidR="00BF2E2A">
        <w:rPr>
          <w:rFonts w:ascii="New Times Roman" w:hAnsi="New Times Roman" w:cs="Arial"/>
          <w:b/>
          <w:sz w:val="20"/>
        </w:rPr>
        <w:t>Estancia Drinking Water System Update – Discussion Only</w:t>
      </w:r>
    </w:p>
    <w:p w14:paraId="284AAE2D" w14:textId="77777777" w:rsidR="009F2D96" w:rsidRPr="009F2D96" w:rsidRDefault="009F2D96" w:rsidP="00BF2E2A"/>
    <w:p w14:paraId="14F644D2" w14:textId="77777777" w:rsidR="009E1008" w:rsidRDefault="009E1008" w:rsidP="00BC5B5F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Default="006C042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52035" w14:textId="77777777" w:rsidR="00C92B84" w:rsidRDefault="00C92B84" w:rsidP="00C266AB">
      <w:pPr>
        <w:spacing w:after="0"/>
      </w:pPr>
      <w:r>
        <w:separator/>
      </w:r>
    </w:p>
  </w:endnote>
  <w:endnote w:type="continuationSeparator" w:id="0">
    <w:p w14:paraId="1D45BE5C" w14:textId="77777777" w:rsidR="00C92B84" w:rsidRDefault="00C92B8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2D09" w14:textId="77777777" w:rsidR="00C92B84" w:rsidRDefault="00C92B84" w:rsidP="00C266AB">
      <w:pPr>
        <w:spacing w:after="0"/>
      </w:pPr>
      <w:r>
        <w:separator/>
      </w:r>
    </w:p>
  </w:footnote>
  <w:footnote w:type="continuationSeparator" w:id="0">
    <w:p w14:paraId="2B729953" w14:textId="77777777" w:rsidR="00C92B84" w:rsidRDefault="00C92B8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86D36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B7D7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4787A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07A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2D96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779A1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A54E1"/>
    <w:rsid w:val="00BB1E77"/>
    <w:rsid w:val="00BB5063"/>
    <w:rsid w:val="00BB6281"/>
    <w:rsid w:val="00BB75EC"/>
    <w:rsid w:val="00BC095B"/>
    <w:rsid w:val="00BC0D1F"/>
    <w:rsid w:val="00BC18B4"/>
    <w:rsid w:val="00BC5B5F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2861"/>
    <w:rsid w:val="00BF2E2A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4CA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57B3C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70215004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711D-94E5-4B45-AD82-63291A4D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Roy  Hubbard</cp:lastModifiedBy>
  <cp:revision>3</cp:revision>
  <cp:lastPrinted>2024-07-17T19:44:00Z</cp:lastPrinted>
  <dcterms:created xsi:type="dcterms:W3CDTF">2024-07-17T19:46:00Z</dcterms:created>
  <dcterms:modified xsi:type="dcterms:W3CDTF">2024-07-18T17:43:00Z</dcterms:modified>
</cp:coreProperties>
</file>